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делового письма</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делового письма»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«Основы делового письма».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делового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«Основы делового письма»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изучаемого языка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2812.6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p>
            <w:pPr>
              <w:jc w:val="both"/>
              <w:spacing w:after="0" w:line="240" w:lineRule="auto"/>
              <w:rPr>
                <w:sz w:val="24"/>
                <w:szCs w:val="24"/>
              </w:rPr>
            </w:pPr>
            <w:r>
              <w:rPr>
                <w:rFonts w:ascii="Times New Roman" w:hAnsi="Times New Roman" w:cs="Times New Roman"/>
                <w:color w:val="#000000"/>
                <w:sz w:val="24"/>
                <w:szCs w:val="24"/>
              </w:rPr>
              <w:t> 1. 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 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 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 Лексические ошибки.</w:t>
            </w:r>
          </w:p>
          <w:p>
            <w:pPr>
              <w:jc w:val="both"/>
              <w:spacing w:after="0" w:line="240" w:lineRule="auto"/>
              <w:rPr>
                <w:sz w:val="24"/>
                <w:szCs w:val="24"/>
              </w:rPr>
            </w:pPr>
            <w:r>
              <w:rPr>
                <w:rFonts w:ascii="Times New Roman" w:hAnsi="Times New Roman" w:cs="Times New Roman"/>
                <w:color w:val="#000000"/>
                <w:sz w:val="24"/>
                <w:szCs w:val="24"/>
              </w:rPr>
              <w:t> 5. Фразеология деловой речи. Устойчивые обороты. Вопрос об уместности стандартных словосочетаний. Понятие клише и шаблона. Ошибки в употреблении устойчивых сочетаний слов.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1885.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p>
            <w:pPr>
              <w:jc w:val="both"/>
              <w:spacing w:after="0" w:line="240" w:lineRule="auto"/>
              <w:rPr>
                <w:sz w:val="24"/>
                <w:szCs w:val="24"/>
              </w:rPr>
            </w:pPr>
            <w:r>
              <w:rPr>
                <w:rFonts w:ascii="Times New Roman" w:hAnsi="Times New Roman" w:cs="Times New Roman"/>
                <w:color w:val="#000000"/>
                <w:sz w:val="24"/>
                <w:szCs w:val="24"/>
              </w:rPr>
              <w:t>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p>
            <w:pPr>
              <w:jc w:val="both"/>
              <w:spacing w:after="0" w:line="240" w:lineRule="auto"/>
              <w:rPr>
                <w:sz w:val="24"/>
                <w:szCs w:val="24"/>
              </w:rPr>
            </w:pPr>
            <w:r>
              <w:rPr>
                <w:rFonts w:ascii="Times New Roman" w:hAnsi="Times New Roman" w:cs="Times New Roman"/>
                <w:color w:val="#000000"/>
                <w:sz w:val="24"/>
                <w:szCs w:val="24"/>
              </w:rPr>
              <w:t> 4. Специфика официально-делового стиля на фоне научного, разговорно-бытового, публицистического и художественного.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4.Лексические ошибки.</w:t>
            </w:r>
          </w:p>
          <w:p>
            <w:pPr>
              <w:jc w:val="both"/>
              <w:spacing w:after="0" w:line="240" w:lineRule="auto"/>
              <w:rPr>
                <w:sz w:val="24"/>
                <w:szCs w:val="24"/>
              </w:rPr>
            </w:pPr>
            <w:r>
              <w:rPr>
                <w:rFonts w:ascii="Times New Roman" w:hAnsi="Times New Roman" w:cs="Times New Roman"/>
                <w:color w:val="#000000"/>
                <w:sz w:val="24"/>
                <w:szCs w:val="24"/>
              </w:rPr>
              <w:t> 5.Фразеология деловой речи. Устойчивые обороты. Вопрос об уместности стандартных словосочетаний. Понятие клише и шаблона.</w:t>
            </w:r>
          </w:p>
          <w:p>
            <w:pPr>
              <w:jc w:val="both"/>
              <w:spacing w:after="0" w:line="240" w:lineRule="auto"/>
              <w:rPr>
                <w:sz w:val="24"/>
                <w:szCs w:val="24"/>
              </w:rPr>
            </w:pPr>
            <w:r>
              <w:rPr>
                <w:rFonts w:ascii="Times New Roman" w:hAnsi="Times New Roman" w:cs="Times New Roman"/>
                <w:color w:val="#000000"/>
                <w:sz w:val="24"/>
                <w:szCs w:val="24"/>
              </w:rPr>
              <w:t> 6.Ошибки в употреблении устойчивых сочетаний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делового письма»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6"/>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http://www.iprbookshop.ru/84078.html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Дивакова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http://www.iprbookshop.ru/46270.html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87.38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2024-2025_ФГОС3++2024_Бак-ЗФО-ПО(ИЯ)(24)_plx_Основы делового письма</dc:title>
  <dc:creator>FastReport.NET</dc:creator>
</cp:coreProperties>
</file>